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A52" w:rsidRPr="008B6F43" w:rsidRDefault="00311C20">
      <w:pPr>
        <w:rPr>
          <w:rFonts w:ascii="Palatino Linotype" w:hAnsi="Palatino Linotype"/>
          <w:b/>
          <w:sz w:val="48"/>
          <w:szCs w:val="48"/>
        </w:rPr>
      </w:pPr>
      <w:r w:rsidRPr="008B6F43">
        <w:rPr>
          <w:rFonts w:ascii="Palatino Linotype" w:hAnsi="Palatino Linotype"/>
          <w:b/>
          <w:sz w:val="48"/>
          <w:szCs w:val="48"/>
        </w:rPr>
        <w:t>DBQ #1 Feedback</w:t>
      </w:r>
    </w:p>
    <w:p w:rsidR="00311C20" w:rsidRPr="00D8365D" w:rsidRDefault="00311C20" w:rsidP="00311C20">
      <w:pPr>
        <w:pStyle w:val="ListParagraph"/>
        <w:numPr>
          <w:ilvl w:val="0"/>
          <w:numId w:val="1"/>
        </w:numPr>
        <w:rPr>
          <w:rFonts w:ascii="Palatino Linotype" w:hAnsi="Palatino Linotype"/>
          <w:b/>
          <w:sz w:val="20"/>
          <w:szCs w:val="20"/>
        </w:rPr>
      </w:pPr>
      <w:r w:rsidRPr="00D8365D">
        <w:rPr>
          <w:rFonts w:ascii="Palatino Linotype" w:hAnsi="Palatino Linotype"/>
          <w:b/>
          <w:sz w:val="20"/>
          <w:szCs w:val="20"/>
        </w:rPr>
        <w:t>Use third person voice only.  No “I” or “you”</w:t>
      </w:r>
    </w:p>
    <w:p w:rsidR="00311C20" w:rsidRPr="00D8365D" w:rsidRDefault="00311C20" w:rsidP="00311C20">
      <w:pPr>
        <w:pStyle w:val="ListParagraph"/>
        <w:numPr>
          <w:ilvl w:val="1"/>
          <w:numId w:val="1"/>
        </w:numPr>
        <w:rPr>
          <w:rFonts w:ascii="Palatino Linotype" w:hAnsi="Palatino Linotype"/>
          <w:sz w:val="20"/>
          <w:szCs w:val="20"/>
        </w:rPr>
      </w:pPr>
      <w:r w:rsidRPr="00D8365D">
        <w:rPr>
          <w:rFonts w:ascii="Palatino Linotype" w:hAnsi="Palatino Linotype"/>
          <w:sz w:val="20"/>
          <w:szCs w:val="20"/>
        </w:rPr>
        <w:t>Don’t: “</w:t>
      </w:r>
      <w:r w:rsidRPr="00D8365D">
        <w:rPr>
          <w:rFonts w:ascii="Palatino Linotype" w:hAnsi="Palatino Linotype"/>
          <w:i/>
          <w:sz w:val="20"/>
          <w:szCs w:val="20"/>
          <w:u w:val="single"/>
        </w:rPr>
        <w:t>I know that</w:t>
      </w:r>
      <w:r w:rsidRPr="00D8365D">
        <w:rPr>
          <w:rFonts w:ascii="Palatino Linotype" w:hAnsi="Palatino Linotype"/>
          <w:sz w:val="20"/>
          <w:szCs w:val="20"/>
        </w:rPr>
        <w:t xml:space="preserve"> John Rolfe helped make Virginia economically viable through the growth of tobacco.”</w:t>
      </w:r>
    </w:p>
    <w:p w:rsidR="00311C20" w:rsidRPr="00D8365D" w:rsidRDefault="00311C20" w:rsidP="00311C20">
      <w:pPr>
        <w:pStyle w:val="ListParagraph"/>
        <w:numPr>
          <w:ilvl w:val="1"/>
          <w:numId w:val="1"/>
        </w:numPr>
        <w:rPr>
          <w:rFonts w:ascii="Palatino Linotype" w:hAnsi="Palatino Linotype"/>
          <w:sz w:val="20"/>
          <w:szCs w:val="20"/>
        </w:rPr>
      </w:pPr>
      <w:r w:rsidRPr="00D8365D">
        <w:rPr>
          <w:rFonts w:ascii="Palatino Linotype" w:hAnsi="Palatino Linotype"/>
          <w:sz w:val="20"/>
          <w:szCs w:val="20"/>
        </w:rPr>
        <w:t>Do: “John Rolfe helped make Virginia economically viable through the growth of tobacco.”</w:t>
      </w:r>
    </w:p>
    <w:p w:rsidR="00311C20" w:rsidRPr="00D8365D" w:rsidRDefault="00311C20" w:rsidP="00311C20">
      <w:pPr>
        <w:pStyle w:val="ListParagraph"/>
        <w:numPr>
          <w:ilvl w:val="0"/>
          <w:numId w:val="1"/>
        </w:numPr>
        <w:rPr>
          <w:rFonts w:ascii="Palatino Linotype" w:hAnsi="Palatino Linotype"/>
          <w:b/>
          <w:sz w:val="20"/>
          <w:szCs w:val="20"/>
        </w:rPr>
      </w:pPr>
      <w:r w:rsidRPr="00D8365D">
        <w:rPr>
          <w:rFonts w:ascii="Palatino Linotype" w:hAnsi="Palatino Linotype"/>
          <w:b/>
          <w:sz w:val="20"/>
          <w:szCs w:val="20"/>
        </w:rPr>
        <w:t>Be definitive, not speculative</w:t>
      </w:r>
    </w:p>
    <w:p w:rsidR="00311C20" w:rsidRPr="00D8365D" w:rsidRDefault="00311C20" w:rsidP="00311C20">
      <w:pPr>
        <w:pStyle w:val="ListParagraph"/>
        <w:numPr>
          <w:ilvl w:val="1"/>
          <w:numId w:val="1"/>
        </w:numPr>
        <w:rPr>
          <w:rFonts w:ascii="Palatino Linotype" w:hAnsi="Palatino Linotype"/>
          <w:sz w:val="20"/>
          <w:szCs w:val="20"/>
        </w:rPr>
      </w:pPr>
      <w:r w:rsidRPr="00D8365D">
        <w:rPr>
          <w:rFonts w:ascii="Palatino Linotype" w:hAnsi="Palatino Linotype"/>
          <w:sz w:val="20"/>
          <w:szCs w:val="20"/>
        </w:rPr>
        <w:t xml:space="preserve">Don’t: “This </w:t>
      </w:r>
      <w:r w:rsidRPr="00D8365D">
        <w:rPr>
          <w:rFonts w:ascii="Palatino Linotype" w:hAnsi="Palatino Linotype"/>
          <w:i/>
          <w:sz w:val="20"/>
          <w:szCs w:val="20"/>
          <w:u w:val="single"/>
        </w:rPr>
        <w:t>might be</w:t>
      </w:r>
      <w:r w:rsidRPr="00D8365D">
        <w:rPr>
          <w:rFonts w:ascii="Palatino Linotype" w:hAnsi="Palatino Linotype"/>
          <w:sz w:val="20"/>
          <w:szCs w:val="20"/>
        </w:rPr>
        <w:t xml:space="preserve"> because Puritans believed in predestination and the idea of ‘visible saints.’”</w:t>
      </w:r>
    </w:p>
    <w:p w:rsidR="00311C20" w:rsidRPr="00D8365D" w:rsidRDefault="00311C20" w:rsidP="00311C20">
      <w:pPr>
        <w:pStyle w:val="ListParagraph"/>
        <w:numPr>
          <w:ilvl w:val="1"/>
          <w:numId w:val="1"/>
        </w:numPr>
        <w:rPr>
          <w:rFonts w:ascii="Palatino Linotype" w:hAnsi="Palatino Linotype"/>
          <w:sz w:val="20"/>
          <w:szCs w:val="20"/>
        </w:rPr>
      </w:pPr>
      <w:r w:rsidRPr="00D8365D">
        <w:rPr>
          <w:rFonts w:ascii="Palatino Linotype" w:hAnsi="Palatino Linotype"/>
          <w:sz w:val="20"/>
          <w:szCs w:val="20"/>
        </w:rPr>
        <w:t xml:space="preserve">Don’t: “This </w:t>
      </w:r>
      <w:r w:rsidRPr="00D8365D">
        <w:rPr>
          <w:rFonts w:ascii="Palatino Linotype" w:hAnsi="Palatino Linotype"/>
          <w:i/>
          <w:sz w:val="20"/>
          <w:szCs w:val="20"/>
          <w:u w:val="single"/>
        </w:rPr>
        <w:t>was</w:t>
      </w:r>
      <w:r w:rsidRPr="00D8365D">
        <w:rPr>
          <w:rFonts w:ascii="Palatino Linotype" w:hAnsi="Palatino Linotype"/>
          <w:sz w:val="20"/>
          <w:szCs w:val="20"/>
        </w:rPr>
        <w:t xml:space="preserve"> because Puritans believed in predestination and the idea of ‘visible saints.’”</w:t>
      </w:r>
    </w:p>
    <w:p w:rsidR="00311C20" w:rsidRPr="00D8365D" w:rsidRDefault="00311C20" w:rsidP="00311C20">
      <w:pPr>
        <w:pStyle w:val="ListParagraph"/>
        <w:numPr>
          <w:ilvl w:val="0"/>
          <w:numId w:val="1"/>
        </w:numPr>
        <w:rPr>
          <w:rFonts w:ascii="Palatino Linotype" w:hAnsi="Palatino Linotype"/>
          <w:b/>
          <w:sz w:val="20"/>
          <w:szCs w:val="20"/>
        </w:rPr>
      </w:pPr>
      <w:r w:rsidRPr="00D8365D">
        <w:rPr>
          <w:rFonts w:ascii="Palatino Linotype" w:hAnsi="Palatino Linotype"/>
          <w:b/>
          <w:sz w:val="20"/>
          <w:szCs w:val="20"/>
        </w:rPr>
        <w:t>Confusion as to religious ideas… Review your denominations tree &amp; colonial religions chart</w:t>
      </w:r>
    </w:p>
    <w:p w:rsidR="00311C20" w:rsidRPr="00D8365D" w:rsidRDefault="00311C20" w:rsidP="00311C20">
      <w:pPr>
        <w:pStyle w:val="ListParagraph"/>
        <w:numPr>
          <w:ilvl w:val="1"/>
          <w:numId w:val="1"/>
        </w:numPr>
        <w:rPr>
          <w:rFonts w:ascii="Palatino Linotype" w:hAnsi="Palatino Linotype"/>
          <w:sz w:val="20"/>
          <w:szCs w:val="20"/>
        </w:rPr>
      </w:pPr>
      <w:r w:rsidRPr="00D8365D">
        <w:rPr>
          <w:rFonts w:ascii="Palatino Linotype" w:hAnsi="Palatino Linotype"/>
          <w:sz w:val="20"/>
          <w:szCs w:val="20"/>
        </w:rPr>
        <w:t>Puritans are not Separatists</w:t>
      </w:r>
    </w:p>
    <w:p w:rsidR="00311C20" w:rsidRPr="00D8365D" w:rsidRDefault="00311C20" w:rsidP="00311C20">
      <w:pPr>
        <w:pStyle w:val="ListParagraph"/>
        <w:numPr>
          <w:ilvl w:val="1"/>
          <w:numId w:val="1"/>
        </w:numPr>
        <w:rPr>
          <w:rFonts w:ascii="Palatino Linotype" w:hAnsi="Palatino Linotype"/>
          <w:sz w:val="20"/>
          <w:szCs w:val="20"/>
        </w:rPr>
      </w:pPr>
      <w:r w:rsidRPr="00D8365D">
        <w:rPr>
          <w:rFonts w:ascii="Palatino Linotype" w:hAnsi="Palatino Linotype"/>
          <w:sz w:val="20"/>
          <w:szCs w:val="20"/>
        </w:rPr>
        <w:t>Anglicans are not Catholics</w:t>
      </w:r>
    </w:p>
    <w:p w:rsidR="00311C20" w:rsidRPr="00D8365D" w:rsidRDefault="00311C20" w:rsidP="00311C20">
      <w:pPr>
        <w:pStyle w:val="ListParagraph"/>
        <w:numPr>
          <w:ilvl w:val="1"/>
          <w:numId w:val="1"/>
        </w:numPr>
        <w:rPr>
          <w:rFonts w:ascii="Palatino Linotype" w:hAnsi="Palatino Linotype"/>
          <w:sz w:val="20"/>
          <w:szCs w:val="20"/>
        </w:rPr>
      </w:pPr>
      <w:r w:rsidRPr="00D8365D">
        <w:rPr>
          <w:rFonts w:ascii="Palatino Linotype" w:hAnsi="Palatino Linotype"/>
          <w:sz w:val="20"/>
          <w:szCs w:val="20"/>
        </w:rPr>
        <w:t xml:space="preserve">Puritans came seeking freedom of religion for themselves, but did </w:t>
      </w:r>
      <w:r w:rsidRPr="00D8365D">
        <w:rPr>
          <w:rFonts w:ascii="Palatino Linotype" w:hAnsi="Palatino Linotype"/>
          <w:i/>
          <w:sz w:val="20"/>
          <w:szCs w:val="20"/>
          <w:u w:val="single"/>
        </w:rPr>
        <w:t>not</w:t>
      </w:r>
      <w:r w:rsidRPr="00D8365D">
        <w:rPr>
          <w:rFonts w:ascii="Palatino Linotype" w:hAnsi="Palatino Linotype"/>
          <w:sz w:val="20"/>
          <w:szCs w:val="20"/>
        </w:rPr>
        <w:t xml:space="preserve"> believe in freedom of religion for non-Puritans</w:t>
      </w:r>
    </w:p>
    <w:p w:rsidR="00311C20" w:rsidRPr="00D8365D" w:rsidRDefault="00311C20" w:rsidP="00311C20">
      <w:pPr>
        <w:pStyle w:val="ListParagraph"/>
        <w:numPr>
          <w:ilvl w:val="0"/>
          <w:numId w:val="1"/>
        </w:numPr>
        <w:rPr>
          <w:rFonts w:ascii="Palatino Linotype" w:hAnsi="Palatino Linotype"/>
          <w:b/>
          <w:sz w:val="20"/>
          <w:szCs w:val="20"/>
        </w:rPr>
      </w:pPr>
      <w:r w:rsidRPr="00D8365D">
        <w:rPr>
          <w:rFonts w:ascii="Palatino Linotype" w:hAnsi="Palatino Linotype"/>
          <w:b/>
          <w:sz w:val="20"/>
          <w:szCs w:val="20"/>
        </w:rPr>
        <w:t>Make sure you have a clear thesis.  This is the foundation for your entire essay.</w:t>
      </w:r>
    </w:p>
    <w:p w:rsidR="00D8365D" w:rsidRPr="00D8365D" w:rsidRDefault="00D8365D" w:rsidP="00311C20">
      <w:pPr>
        <w:pStyle w:val="ListParagraph"/>
        <w:numPr>
          <w:ilvl w:val="0"/>
          <w:numId w:val="1"/>
        </w:numPr>
        <w:rPr>
          <w:rFonts w:ascii="Palatino Linotype" w:hAnsi="Palatino Linotype"/>
          <w:b/>
          <w:sz w:val="20"/>
          <w:szCs w:val="20"/>
        </w:rPr>
      </w:pPr>
      <w:r w:rsidRPr="00D8365D">
        <w:rPr>
          <w:rFonts w:ascii="Palatino Linotype" w:hAnsi="Palatino Linotype"/>
          <w:b/>
          <w:sz w:val="20"/>
          <w:szCs w:val="20"/>
        </w:rPr>
        <w:t>Use all (or almost all) of the documents.</w:t>
      </w:r>
    </w:p>
    <w:p w:rsidR="00D8365D" w:rsidRPr="00D8365D" w:rsidRDefault="00D8365D" w:rsidP="00311C20">
      <w:pPr>
        <w:pStyle w:val="ListParagraph"/>
        <w:numPr>
          <w:ilvl w:val="0"/>
          <w:numId w:val="1"/>
        </w:numPr>
        <w:rPr>
          <w:rFonts w:ascii="Palatino Linotype" w:hAnsi="Palatino Linotype"/>
          <w:b/>
          <w:sz w:val="20"/>
          <w:szCs w:val="20"/>
        </w:rPr>
      </w:pPr>
      <w:r w:rsidRPr="00D8365D">
        <w:rPr>
          <w:rFonts w:ascii="Palatino Linotype" w:hAnsi="Palatino Linotype"/>
          <w:b/>
          <w:sz w:val="20"/>
          <w:szCs w:val="20"/>
        </w:rPr>
        <w:t xml:space="preserve">Analyze the content of the documents.  Don’t merely restate what the document says in your own words.  Tie the document into </w:t>
      </w:r>
      <w:r w:rsidRPr="00D8365D">
        <w:rPr>
          <w:rFonts w:ascii="Palatino Linotype" w:hAnsi="Palatino Linotype"/>
          <w:b/>
          <w:sz w:val="20"/>
          <w:szCs w:val="20"/>
          <w:u w:val="single"/>
        </w:rPr>
        <w:t>related documents</w:t>
      </w:r>
      <w:r w:rsidRPr="00D8365D">
        <w:rPr>
          <w:rFonts w:ascii="Palatino Linotype" w:hAnsi="Palatino Linotype"/>
          <w:b/>
          <w:sz w:val="20"/>
          <w:szCs w:val="20"/>
        </w:rPr>
        <w:t xml:space="preserve"> and </w:t>
      </w:r>
      <w:r w:rsidRPr="00D8365D">
        <w:rPr>
          <w:rFonts w:ascii="Palatino Linotype" w:hAnsi="Palatino Linotype"/>
          <w:b/>
          <w:sz w:val="20"/>
          <w:szCs w:val="20"/>
          <w:u w:val="single"/>
        </w:rPr>
        <w:t>outside information</w:t>
      </w:r>
      <w:r w:rsidRPr="00D8365D">
        <w:rPr>
          <w:rFonts w:ascii="Palatino Linotype" w:hAnsi="Palatino Linotype"/>
          <w:b/>
          <w:sz w:val="20"/>
          <w:szCs w:val="20"/>
        </w:rPr>
        <w:t>.</w:t>
      </w:r>
    </w:p>
    <w:p w:rsidR="00D8365D" w:rsidRPr="00D8365D" w:rsidRDefault="00D8365D" w:rsidP="00D8365D">
      <w:pPr>
        <w:pStyle w:val="ListParagraph"/>
        <w:numPr>
          <w:ilvl w:val="1"/>
          <w:numId w:val="1"/>
        </w:numPr>
        <w:rPr>
          <w:rFonts w:ascii="Palatino Linotype" w:hAnsi="Palatino Linotype"/>
          <w:sz w:val="20"/>
          <w:szCs w:val="20"/>
        </w:rPr>
      </w:pPr>
      <w:r w:rsidRPr="00D8365D">
        <w:rPr>
          <w:rFonts w:ascii="Palatino Linotype" w:hAnsi="Palatino Linotype"/>
          <w:sz w:val="20"/>
          <w:szCs w:val="20"/>
        </w:rPr>
        <w:t>Example: Bacon’s Rebellion document</w:t>
      </w:r>
    </w:p>
    <w:p w:rsidR="00D8365D" w:rsidRPr="00D8365D" w:rsidRDefault="00D8365D" w:rsidP="00D8365D">
      <w:pPr>
        <w:pStyle w:val="ListParagraph"/>
        <w:numPr>
          <w:ilvl w:val="2"/>
          <w:numId w:val="1"/>
        </w:numPr>
        <w:rPr>
          <w:rFonts w:ascii="Palatino Linotype" w:hAnsi="Palatino Linotype"/>
          <w:sz w:val="20"/>
          <w:szCs w:val="20"/>
        </w:rPr>
      </w:pPr>
      <w:r w:rsidRPr="00D8365D">
        <w:rPr>
          <w:rFonts w:ascii="Palatino Linotype" w:hAnsi="Palatino Linotype"/>
          <w:sz w:val="20"/>
          <w:szCs w:val="20"/>
        </w:rPr>
        <w:t xml:space="preserve">Don’t: Say Bacon </w:t>
      </w:r>
      <w:r>
        <w:rPr>
          <w:rFonts w:ascii="Palatino Linotype" w:hAnsi="Palatino Linotype"/>
          <w:sz w:val="20"/>
          <w:szCs w:val="20"/>
        </w:rPr>
        <w:t>was unhappy</w:t>
      </w:r>
      <w:r w:rsidRPr="00D8365D">
        <w:rPr>
          <w:rFonts w:ascii="Palatino Linotype" w:hAnsi="Palatino Linotype"/>
          <w:sz w:val="20"/>
          <w:szCs w:val="20"/>
        </w:rPr>
        <w:t>.</w:t>
      </w:r>
    </w:p>
    <w:p w:rsidR="00D8365D" w:rsidRPr="00D8365D" w:rsidRDefault="00D8365D" w:rsidP="00D8365D">
      <w:pPr>
        <w:pStyle w:val="ListParagraph"/>
        <w:numPr>
          <w:ilvl w:val="2"/>
          <w:numId w:val="1"/>
        </w:numPr>
        <w:rPr>
          <w:rFonts w:ascii="Palatino Linotype" w:hAnsi="Palatino Linotype"/>
          <w:sz w:val="20"/>
          <w:szCs w:val="20"/>
        </w:rPr>
      </w:pPr>
      <w:r w:rsidRPr="00D8365D">
        <w:rPr>
          <w:rFonts w:ascii="Palatino Linotype" w:hAnsi="Palatino Linotype"/>
          <w:sz w:val="20"/>
          <w:szCs w:val="20"/>
        </w:rPr>
        <w:t xml:space="preserve">Do: Use this document to discuss expansion of the colony, tobacco export economy, Indian trade and warfare, indentured servitude, </w:t>
      </w:r>
      <w:r>
        <w:rPr>
          <w:rFonts w:ascii="Palatino Linotype" w:hAnsi="Palatino Linotype"/>
          <w:sz w:val="20"/>
          <w:szCs w:val="20"/>
        </w:rPr>
        <w:t xml:space="preserve">transition to </w:t>
      </w:r>
      <w:proofErr w:type="spellStart"/>
      <w:r>
        <w:rPr>
          <w:rFonts w:ascii="Palatino Linotype" w:hAnsi="Palatino Linotype"/>
          <w:sz w:val="20"/>
          <w:szCs w:val="20"/>
        </w:rPr>
        <w:t>racialized</w:t>
      </w:r>
      <w:proofErr w:type="spellEnd"/>
      <w:r>
        <w:rPr>
          <w:rFonts w:ascii="Palatino Linotype" w:hAnsi="Palatino Linotype"/>
          <w:sz w:val="20"/>
          <w:szCs w:val="20"/>
        </w:rPr>
        <w:t xml:space="preserve"> chattel </w:t>
      </w:r>
      <w:r w:rsidRPr="00D8365D">
        <w:rPr>
          <w:rFonts w:ascii="Palatino Linotype" w:hAnsi="Palatino Linotype"/>
          <w:sz w:val="20"/>
          <w:szCs w:val="20"/>
        </w:rPr>
        <w:t>slavery, colonial government, short lifespan, gender imbalance, etc.  Also use it to contrast with corresponding social, political and economic issues New England.</w:t>
      </w:r>
      <w:bookmarkStart w:id="0" w:name="_GoBack"/>
      <w:bookmarkEnd w:id="0"/>
    </w:p>
    <w:p w:rsidR="00311C20" w:rsidRPr="00D8365D" w:rsidRDefault="00311C20" w:rsidP="00311C20">
      <w:pPr>
        <w:pStyle w:val="ListParagraph"/>
        <w:numPr>
          <w:ilvl w:val="0"/>
          <w:numId w:val="1"/>
        </w:numPr>
        <w:rPr>
          <w:rFonts w:ascii="Palatino Linotype" w:hAnsi="Palatino Linotype"/>
          <w:b/>
          <w:sz w:val="20"/>
          <w:szCs w:val="20"/>
        </w:rPr>
      </w:pPr>
      <w:r w:rsidRPr="00D8365D">
        <w:rPr>
          <w:rFonts w:ascii="Palatino Linotype" w:hAnsi="Palatino Linotype"/>
          <w:b/>
          <w:sz w:val="20"/>
          <w:szCs w:val="20"/>
        </w:rPr>
        <w:t>Avoid identifying commonalities in this particular essay, or at least use them to draw out further distinctions.  This essay is about contrasting regions, not commonalities.</w:t>
      </w:r>
    </w:p>
    <w:p w:rsidR="00311C20" w:rsidRPr="00D8365D" w:rsidRDefault="00311C20" w:rsidP="00311C20">
      <w:pPr>
        <w:pStyle w:val="ListParagraph"/>
        <w:numPr>
          <w:ilvl w:val="1"/>
          <w:numId w:val="1"/>
        </w:numPr>
        <w:rPr>
          <w:rFonts w:ascii="Palatino Linotype" w:hAnsi="Palatino Linotype"/>
          <w:sz w:val="20"/>
          <w:szCs w:val="20"/>
        </w:rPr>
      </w:pPr>
      <w:r w:rsidRPr="00D8365D">
        <w:rPr>
          <w:rFonts w:ascii="Palatino Linotype" w:hAnsi="Palatino Linotype"/>
          <w:sz w:val="20"/>
          <w:szCs w:val="20"/>
        </w:rPr>
        <w:t xml:space="preserve">Don’t: “The Puritans fought the </w:t>
      </w:r>
      <w:proofErr w:type="spellStart"/>
      <w:r w:rsidRPr="00D8365D">
        <w:rPr>
          <w:rFonts w:ascii="Palatino Linotype" w:hAnsi="Palatino Linotype"/>
          <w:sz w:val="20"/>
          <w:szCs w:val="20"/>
        </w:rPr>
        <w:t>Pequots</w:t>
      </w:r>
      <w:proofErr w:type="spellEnd"/>
      <w:r w:rsidRPr="00D8365D">
        <w:rPr>
          <w:rFonts w:ascii="Palatino Linotype" w:hAnsi="Palatino Linotype"/>
          <w:sz w:val="20"/>
          <w:szCs w:val="20"/>
        </w:rPr>
        <w:t xml:space="preserve"> and the Chesapeake settlers fought the </w:t>
      </w:r>
      <w:proofErr w:type="spellStart"/>
      <w:r w:rsidRPr="00D8365D">
        <w:rPr>
          <w:rFonts w:ascii="Palatino Linotype" w:hAnsi="Palatino Linotype"/>
          <w:sz w:val="20"/>
          <w:szCs w:val="20"/>
        </w:rPr>
        <w:t>Powhatans</w:t>
      </w:r>
      <w:proofErr w:type="spellEnd"/>
      <w:r w:rsidRPr="00D8365D">
        <w:rPr>
          <w:rFonts w:ascii="Palatino Linotype" w:hAnsi="Palatino Linotype"/>
          <w:sz w:val="20"/>
          <w:szCs w:val="20"/>
        </w:rPr>
        <w:t>.”</w:t>
      </w:r>
    </w:p>
    <w:p w:rsidR="00311C20" w:rsidRPr="00D8365D" w:rsidRDefault="00311C20" w:rsidP="00311C20">
      <w:pPr>
        <w:pStyle w:val="ListParagraph"/>
        <w:numPr>
          <w:ilvl w:val="1"/>
          <w:numId w:val="1"/>
        </w:numPr>
        <w:rPr>
          <w:rFonts w:ascii="Palatino Linotype" w:hAnsi="Palatino Linotype"/>
          <w:sz w:val="20"/>
          <w:szCs w:val="20"/>
        </w:rPr>
      </w:pPr>
      <w:r w:rsidRPr="00D8365D">
        <w:rPr>
          <w:rFonts w:ascii="Palatino Linotype" w:hAnsi="Palatino Linotype"/>
          <w:sz w:val="20"/>
          <w:szCs w:val="20"/>
        </w:rPr>
        <w:t xml:space="preserve">Do: “While both the Puritans and the Chesapeake settlers fought </w:t>
      </w:r>
      <w:r w:rsidR="008B6F43" w:rsidRPr="00D8365D">
        <w:rPr>
          <w:rFonts w:ascii="Palatino Linotype" w:hAnsi="Palatino Linotype"/>
          <w:sz w:val="20"/>
          <w:szCs w:val="20"/>
        </w:rPr>
        <w:t xml:space="preserve">local Indian tribes, they did so for different reasons.  In the Chesapeake, the tobacco economy rapidly exhausted the soil, leading settlers to encroach further inland onto Indian </w:t>
      </w:r>
      <w:proofErr w:type="gramStart"/>
      <w:r w:rsidR="008B6F43" w:rsidRPr="00D8365D">
        <w:rPr>
          <w:rFonts w:ascii="Palatino Linotype" w:hAnsi="Palatino Linotype"/>
          <w:sz w:val="20"/>
          <w:szCs w:val="20"/>
        </w:rPr>
        <w:t>territory</w:t>
      </w:r>
      <w:proofErr w:type="gramEnd"/>
      <w:r w:rsidR="008B6F43" w:rsidRPr="00D8365D">
        <w:rPr>
          <w:rFonts w:ascii="Palatino Linotype" w:hAnsi="Palatino Linotype"/>
          <w:sz w:val="20"/>
          <w:szCs w:val="20"/>
        </w:rPr>
        <w:t>.  In New England, land lust played a smaller role, with religion being more important.  After the failure of several Indian ‘praying town’ missionary attempts, the Puritans decided it would be easier to kill the Indians than convert and coexist with them.”</w:t>
      </w:r>
    </w:p>
    <w:p w:rsidR="00311C20" w:rsidRPr="00D8365D" w:rsidRDefault="00311C20" w:rsidP="00311C20">
      <w:pPr>
        <w:pStyle w:val="ListParagraph"/>
        <w:numPr>
          <w:ilvl w:val="0"/>
          <w:numId w:val="1"/>
        </w:numPr>
        <w:rPr>
          <w:rFonts w:ascii="Palatino Linotype" w:hAnsi="Palatino Linotype"/>
          <w:b/>
          <w:sz w:val="20"/>
          <w:szCs w:val="20"/>
        </w:rPr>
      </w:pPr>
      <w:r w:rsidRPr="00D8365D">
        <w:rPr>
          <w:rFonts w:ascii="Palatino Linotype" w:hAnsi="Palatino Linotype"/>
          <w:b/>
          <w:sz w:val="20"/>
          <w:szCs w:val="20"/>
        </w:rPr>
        <w:t>Contrast and explain why two different societies emerged.  Don’t simply describe the societies.</w:t>
      </w:r>
    </w:p>
    <w:p w:rsidR="008B6F43" w:rsidRPr="00D8365D" w:rsidRDefault="008B6F43" w:rsidP="00311C20">
      <w:pPr>
        <w:pStyle w:val="ListParagraph"/>
        <w:numPr>
          <w:ilvl w:val="0"/>
          <w:numId w:val="1"/>
        </w:numPr>
        <w:rPr>
          <w:rFonts w:ascii="Palatino Linotype" w:hAnsi="Palatino Linotype"/>
          <w:b/>
          <w:sz w:val="20"/>
          <w:szCs w:val="20"/>
        </w:rPr>
      </w:pPr>
      <w:r w:rsidRPr="00D8365D">
        <w:rPr>
          <w:rFonts w:ascii="Palatino Linotype" w:hAnsi="Palatino Linotype"/>
          <w:b/>
          <w:sz w:val="20"/>
          <w:szCs w:val="20"/>
        </w:rPr>
        <w:t>Be sure to include a brief conclusion</w:t>
      </w:r>
    </w:p>
    <w:p w:rsidR="008B6F43" w:rsidRPr="00D8365D" w:rsidRDefault="008B6F43" w:rsidP="00311C20">
      <w:pPr>
        <w:pStyle w:val="ListParagraph"/>
        <w:numPr>
          <w:ilvl w:val="0"/>
          <w:numId w:val="1"/>
        </w:numPr>
        <w:rPr>
          <w:rFonts w:ascii="Palatino Linotype" w:hAnsi="Palatino Linotype"/>
          <w:b/>
          <w:sz w:val="20"/>
          <w:szCs w:val="20"/>
        </w:rPr>
      </w:pPr>
      <w:r w:rsidRPr="00D8365D">
        <w:rPr>
          <w:rFonts w:ascii="Palatino Linotype" w:hAnsi="Palatino Linotype"/>
          <w:b/>
          <w:sz w:val="20"/>
          <w:szCs w:val="20"/>
        </w:rPr>
        <w:lastRenderedPageBreak/>
        <w:t>Visit my website to see scoring guidelines and sample student responses to DBQs from past APUSH exams.</w:t>
      </w:r>
    </w:p>
    <w:sectPr w:rsidR="008B6F43" w:rsidRPr="00D8365D" w:rsidSect="00D8365D">
      <w:pgSz w:w="12240" w:h="15840"/>
      <w:pgMar w:top="117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B3906"/>
    <w:multiLevelType w:val="hybridMultilevel"/>
    <w:tmpl w:val="B8203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C20"/>
    <w:rsid w:val="00311C20"/>
    <w:rsid w:val="007B5A52"/>
    <w:rsid w:val="008B6F43"/>
    <w:rsid w:val="00D8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C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2013-09-26T02:40:00Z</dcterms:created>
  <dcterms:modified xsi:type="dcterms:W3CDTF">2013-09-26T03:09:00Z</dcterms:modified>
</cp:coreProperties>
</file>